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E49" w:rsidRPr="008D3E49" w:rsidRDefault="008D3E49" w:rsidP="008D3E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D3E4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fldChar w:fldCharType="begin"/>
      </w:r>
      <w:r w:rsidRPr="008D3E4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instrText xml:space="preserve"> HYPERLINK "http://zakonbase.ru/content/base/275554/" \t "_blank" </w:instrText>
      </w:r>
      <w:r w:rsidRPr="008D3E4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fldChar w:fldCharType="separate"/>
      </w:r>
      <w:r w:rsidRPr="008D3E49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u w:val="single"/>
          <w:lang w:eastAsia="ru-RU"/>
        </w:rPr>
        <w:t>РЕШЕНИЕ Верховного Суда РФ от 17.04.2012 N АКПИ12-205</w:t>
      </w:r>
      <w:r w:rsidRPr="008D3E4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fldChar w:fldCharType="end"/>
      </w:r>
    </w:p>
    <w:p w:rsidR="008D3E49" w:rsidRPr="008D3E49" w:rsidRDefault="008D3E49" w:rsidP="008D3E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Именем Российской Федерации</w:t>
      </w:r>
    </w:p>
    <w:p w:rsidR="008D3E49" w:rsidRPr="008D3E49" w:rsidRDefault="008D3E49" w:rsidP="008D3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Российской Федерации в составе:</w:t>
      </w:r>
    </w:p>
    <w:tbl>
      <w:tblPr>
        <w:tblW w:w="45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82"/>
        <w:gridCol w:w="2265"/>
      </w:tblGrid>
      <w:tr w:rsidR="008D3E49" w:rsidRPr="008D3E49" w:rsidTr="008D3E49">
        <w:trPr>
          <w:tblCellSpacing w:w="0" w:type="dxa"/>
        </w:trPr>
        <w:tc>
          <w:tcPr>
            <w:tcW w:w="0" w:type="auto"/>
            <w:hideMark/>
          </w:tcPr>
          <w:p w:rsidR="008D3E49" w:rsidRPr="008D3E49" w:rsidRDefault="008D3E49" w:rsidP="008D3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377fd"/>
            <w:bookmarkEnd w:id="0"/>
            <w:r w:rsidRPr="008D3E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судьи Верховного Суда Российской Федерации</w:t>
            </w:r>
          </w:p>
        </w:tc>
        <w:tc>
          <w:tcPr>
            <w:tcW w:w="0" w:type="auto"/>
            <w:hideMark/>
          </w:tcPr>
          <w:p w:rsidR="008D3E49" w:rsidRPr="008D3E49" w:rsidRDefault="008D3E49" w:rsidP="008D3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E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Зайцева В.Ю.,</w:t>
            </w:r>
          </w:p>
        </w:tc>
      </w:tr>
      <w:tr w:rsidR="008D3E49" w:rsidRPr="008D3E49" w:rsidTr="008D3E49">
        <w:trPr>
          <w:tblCellSpacing w:w="0" w:type="dxa"/>
        </w:trPr>
        <w:tc>
          <w:tcPr>
            <w:tcW w:w="0" w:type="auto"/>
            <w:hideMark/>
          </w:tcPr>
          <w:p w:rsidR="008D3E49" w:rsidRPr="008D3E49" w:rsidRDefault="008D3E49" w:rsidP="008D3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D3E49" w:rsidRPr="008D3E49" w:rsidRDefault="008D3E49" w:rsidP="008D3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3E49" w:rsidRPr="008D3E49" w:rsidTr="008D3E49">
        <w:trPr>
          <w:tblCellSpacing w:w="0" w:type="dxa"/>
        </w:trPr>
        <w:tc>
          <w:tcPr>
            <w:tcW w:w="0" w:type="auto"/>
            <w:hideMark/>
          </w:tcPr>
          <w:p w:rsidR="008D3E49" w:rsidRPr="008D3E49" w:rsidRDefault="008D3E49" w:rsidP="008D3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E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секретаре</w:t>
            </w:r>
          </w:p>
        </w:tc>
        <w:tc>
          <w:tcPr>
            <w:tcW w:w="0" w:type="auto"/>
            <w:hideMark/>
          </w:tcPr>
          <w:p w:rsidR="008D3E49" w:rsidRPr="008D3E49" w:rsidRDefault="008D3E49" w:rsidP="008D3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E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С.,</w:t>
            </w:r>
          </w:p>
        </w:tc>
      </w:tr>
      <w:tr w:rsidR="008D3E49" w:rsidRPr="008D3E49" w:rsidTr="008D3E49">
        <w:trPr>
          <w:tblCellSpacing w:w="0" w:type="dxa"/>
        </w:trPr>
        <w:tc>
          <w:tcPr>
            <w:tcW w:w="0" w:type="auto"/>
            <w:hideMark/>
          </w:tcPr>
          <w:p w:rsidR="008D3E49" w:rsidRPr="008D3E49" w:rsidRDefault="008D3E49" w:rsidP="008D3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8D3E49" w:rsidRPr="008D3E49" w:rsidRDefault="008D3E49" w:rsidP="008D3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D3E49" w:rsidRPr="008D3E49" w:rsidTr="008D3E49">
        <w:trPr>
          <w:tblCellSpacing w:w="0" w:type="dxa"/>
        </w:trPr>
        <w:tc>
          <w:tcPr>
            <w:tcW w:w="0" w:type="auto"/>
            <w:hideMark/>
          </w:tcPr>
          <w:p w:rsidR="008D3E49" w:rsidRPr="008D3E49" w:rsidRDefault="008D3E49" w:rsidP="008D3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E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участием прокурора</w:t>
            </w:r>
          </w:p>
        </w:tc>
        <w:tc>
          <w:tcPr>
            <w:tcW w:w="0" w:type="auto"/>
            <w:hideMark/>
          </w:tcPr>
          <w:p w:rsidR="008D3E49" w:rsidRPr="008D3E49" w:rsidRDefault="008D3E49" w:rsidP="008D3E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E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Степановой Л.Е.,</w:t>
            </w:r>
          </w:p>
        </w:tc>
      </w:tr>
    </w:tbl>
    <w:p w:rsidR="008D3E49" w:rsidRPr="008D3E49" w:rsidRDefault="008D3E49" w:rsidP="008D3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bec25"/>
      <w:bookmarkEnd w:id="1"/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в открытом судебном заседании гражданское дело по заявлению Ч. об оспаривании пунктов </w:t>
      </w:r>
      <w:hyperlink r:id="rId4" w:anchor="c1301" w:history="1"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1.2</w:t>
        </w:r>
      </w:hyperlink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5" w:anchor="6e9ad" w:history="1"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2.1.1</w:t>
        </w:r>
      </w:hyperlink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6" w:anchor="4b687" w:history="1"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2.3.2</w:t>
        </w:r>
      </w:hyperlink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7" w:anchor="f5eac" w:history="1"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4.3</w:t>
        </w:r>
      </w:hyperlink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8" w:anchor="95730" w:history="1"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11.4</w:t>
        </w:r>
      </w:hyperlink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9" w:anchor="c931f" w:history="1"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14.1</w:t>
        </w:r>
      </w:hyperlink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0" w:anchor="920f9" w:history="1"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17.2</w:t>
        </w:r>
      </w:hyperlink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1" w:anchor="67aa0" w:history="1"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17.3</w:t>
        </w:r>
      </w:hyperlink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 дорожного движения Российской Федерации, утвержденных постановлением Совета Министров - Правительства Российской Федерации от 23 октября 1993 г. N 1090,</w:t>
      </w:r>
    </w:p>
    <w:p w:rsidR="008D3E49" w:rsidRPr="008D3E49" w:rsidRDefault="008D3E49" w:rsidP="008D3E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установил:</w:t>
      </w:r>
    </w:p>
    <w:p w:rsidR="008D3E49" w:rsidRPr="008D3E49" w:rsidRDefault="008D3E49" w:rsidP="008D3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anchor="4d828" w:history="1"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Правила</w:t>
        </w:r>
      </w:hyperlink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дорожного движения Российской Федерации (далее - Правила) утверждены постановлением Совета Министров - Правительства Российской Федерации от 23 октября 1993 г. N 1090, действуют в редакции постановления Правительства Российской Федерации от 28 марта 2012 г. N 254.</w:t>
      </w:r>
    </w:p>
    <w:p w:rsidR="008D3E49" w:rsidRPr="008D3E49" w:rsidRDefault="008D3E49" w:rsidP="008D3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745e9"/>
      <w:bookmarkEnd w:id="2"/>
      <w:proofErr w:type="gramStart"/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Ч. обратился в Верховный Суд Российской Федерации с заявлением, в котором указано, что пункты </w:t>
      </w:r>
      <w:hyperlink r:id="rId13" w:anchor="c1301" w:history="1"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1.2</w:t>
        </w:r>
      </w:hyperlink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4" w:anchor="6e9ad" w:history="1"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2.1.1</w:t>
        </w:r>
      </w:hyperlink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5" w:anchor="4b687" w:history="1"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2.3.2</w:t>
        </w:r>
      </w:hyperlink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6" w:anchor="f5eac" w:history="1"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4.3</w:t>
        </w:r>
      </w:hyperlink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7" w:anchor="95730" w:history="1"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11.4</w:t>
        </w:r>
      </w:hyperlink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8" w:anchor="c931f" w:history="1"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14.1</w:t>
        </w:r>
      </w:hyperlink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9" w:anchor="920f9" w:history="1"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17.2</w:t>
        </w:r>
      </w:hyperlink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0" w:anchor="67aa0" w:history="1"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17.3</w:t>
        </w:r>
      </w:hyperlink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 содержат положения, противоречащие нормам </w:t>
      </w:r>
      <w:hyperlink r:id="rId21" w:anchor="d5691" w:history="1"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Конвенции</w:t>
        </w:r>
      </w:hyperlink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дорожном движении, </w:t>
      </w:r>
      <w:hyperlink r:id="rId22" w:anchor="e75b7" w:history="1"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пункту 1</w:t>
        </w:r>
      </w:hyperlink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статьи 6, </w:t>
      </w:r>
      <w:hyperlink r:id="rId23" w:anchor="236ea" w:history="1"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пункту 4</w:t>
        </w:r>
      </w:hyperlink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статьи 22 Федерального закона "О безопасности дорожного движения", а также неопределенные формулировки и нарушают его право на безопасность дорожного движения.</w:t>
      </w:r>
      <w:proofErr w:type="gramEnd"/>
    </w:p>
    <w:p w:rsidR="008D3E49" w:rsidRPr="008D3E49" w:rsidRDefault="008D3E49" w:rsidP="008D3E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4" w:anchor="c931f" w:history="1"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 14.1</w:t>
        </w:r>
      </w:hyperlink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 закрепляет, что водитель транспортного средства, приближающегося к нерегулируемому пешеходному переходу, обязан снизить скорость или остановиться перед переходом, чтобы пропустить пешеходов, переходящих проезжую часть или вступивших на нее для осуществления перехода. </w:t>
      </w:r>
      <w:proofErr w:type="gramStart"/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Говоря о противоречии оспариваемого положения </w:t>
      </w:r>
      <w:hyperlink r:id="rId25" w:anchor="29a59" w:history="1"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подпункту "</w:t>
        </w:r>
        <w:proofErr w:type="spellStart"/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b</w:t>
        </w:r>
        <w:proofErr w:type="spellEnd"/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"</w:t>
        </w:r>
      </w:hyperlink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 2 статьи 21 Конвенции о дорожном движении, Ч. указал в заявлении, что оно запрещает водителям продолжать движение через нерегулируемый </w:t>
      </w:r>
      <w:bookmarkStart w:id="3" w:name="bec255"/>
      <w:bookmarkEnd w:id="3"/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пешеходный переход, если на нем находятся пешеходы, даже если при этом не создается помех движению этих пешеходов и опасности для их жизни и здоровья.</w:t>
      </w:r>
      <w:proofErr w:type="gramEnd"/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Такое утверждение основано на неверном толковании </w:t>
      </w:r>
      <w:hyperlink r:id="rId26" w:anchor="95730" w:history="1">
        <w:r w:rsidRPr="008D3E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пункта 11.4</w:t>
        </w:r>
      </w:hyperlink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Правил. Обязанность водителя транспортного средства, приближающегося к нерегулируемому пешеходному переходу, снизить скорость или </w:t>
      </w:r>
      <w:proofErr w:type="gramStart"/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остановиться перед переходом поставлена</w:t>
      </w:r>
      <w:proofErr w:type="gramEnd"/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зависимость именно от необходимости пропустить пешеходов, переходящих проезжую часть или вступивших на нее для осуществления перехода. </w:t>
      </w:r>
      <w:bookmarkStart w:id="4" w:name="bec256"/>
      <w:bookmarkEnd w:id="4"/>
      <w:r w:rsidRPr="008D3E4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обязанность не возникает в случае, когда необходимость уступать дорогу пешеходам отсутствует (например, когда траектории движения транспортного средства и пешехода не пересекаются).</w:t>
      </w:r>
    </w:p>
    <w:p w:rsidR="00E0496B" w:rsidRDefault="00E0496B"/>
    <w:sectPr w:rsidR="00E0496B" w:rsidSect="00E049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characterSpacingControl w:val="doNotCompress"/>
  <w:compat/>
  <w:rsids>
    <w:rsidRoot w:val="008D3E49"/>
    <w:rsid w:val="008D3E49"/>
    <w:rsid w:val="00E04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96B"/>
  </w:style>
  <w:style w:type="paragraph" w:styleId="2">
    <w:name w:val="heading 2"/>
    <w:basedOn w:val="a"/>
    <w:link w:val="20"/>
    <w:uiPriority w:val="9"/>
    <w:qFormat/>
    <w:rsid w:val="008D3E4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3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D3E4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8D3E4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4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base.ru/content/base/86644" TargetMode="External"/><Relationship Id="rId13" Type="http://schemas.openxmlformats.org/officeDocument/2006/relationships/hyperlink" Target="http://zakonbase.ru/content/base/86644" TargetMode="External"/><Relationship Id="rId18" Type="http://schemas.openxmlformats.org/officeDocument/2006/relationships/hyperlink" Target="http://zakonbase.ru/content/base/86644" TargetMode="External"/><Relationship Id="rId26" Type="http://schemas.openxmlformats.org/officeDocument/2006/relationships/hyperlink" Target="http://zakonbase.ru/content/base/8664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onbase.ru/content/base/103445" TargetMode="External"/><Relationship Id="rId7" Type="http://schemas.openxmlformats.org/officeDocument/2006/relationships/hyperlink" Target="http://zakonbase.ru/content/base/86644" TargetMode="External"/><Relationship Id="rId12" Type="http://schemas.openxmlformats.org/officeDocument/2006/relationships/hyperlink" Target="http://zakonbase.ru/content/base/86644" TargetMode="External"/><Relationship Id="rId17" Type="http://schemas.openxmlformats.org/officeDocument/2006/relationships/hyperlink" Target="http://zakonbase.ru/content/base/86644" TargetMode="External"/><Relationship Id="rId25" Type="http://schemas.openxmlformats.org/officeDocument/2006/relationships/hyperlink" Target="http://zakonbase.ru/content/base/103445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onbase.ru/content/base/86644" TargetMode="External"/><Relationship Id="rId20" Type="http://schemas.openxmlformats.org/officeDocument/2006/relationships/hyperlink" Target="http://zakonbase.ru/content/base/86644" TargetMode="External"/><Relationship Id="rId1" Type="http://schemas.openxmlformats.org/officeDocument/2006/relationships/styles" Target="styles.xml"/><Relationship Id="rId6" Type="http://schemas.openxmlformats.org/officeDocument/2006/relationships/hyperlink" Target="http://zakonbase.ru/content/base/86644" TargetMode="External"/><Relationship Id="rId11" Type="http://schemas.openxmlformats.org/officeDocument/2006/relationships/hyperlink" Target="http://zakonbase.ru/content/base/86644" TargetMode="External"/><Relationship Id="rId24" Type="http://schemas.openxmlformats.org/officeDocument/2006/relationships/hyperlink" Target="http://zakonbase.ru/content/base/86644" TargetMode="External"/><Relationship Id="rId5" Type="http://schemas.openxmlformats.org/officeDocument/2006/relationships/hyperlink" Target="http://zakonbase.ru/content/base/86644" TargetMode="External"/><Relationship Id="rId15" Type="http://schemas.openxmlformats.org/officeDocument/2006/relationships/hyperlink" Target="http://zakonbase.ru/content/base/86644" TargetMode="External"/><Relationship Id="rId23" Type="http://schemas.openxmlformats.org/officeDocument/2006/relationships/hyperlink" Target="http://zakonbase.ru/content/base/179537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zakonbase.ru/content/base/86644" TargetMode="External"/><Relationship Id="rId19" Type="http://schemas.openxmlformats.org/officeDocument/2006/relationships/hyperlink" Target="http://zakonbase.ru/content/base/86644" TargetMode="External"/><Relationship Id="rId4" Type="http://schemas.openxmlformats.org/officeDocument/2006/relationships/hyperlink" Target="http://zakonbase.ru/content/base/86644" TargetMode="External"/><Relationship Id="rId9" Type="http://schemas.openxmlformats.org/officeDocument/2006/relationships/hyperlink" Target="http://zakonbase.ru/content/base/86644" TargetMode="External"/><Relationship Id="rId14" Type="http://schemas.openxmlformats.org/officeDocument/2006/relationships/hyperlink" Target="http://zakonbase.ru/content/base/86644" TargetMode="External"/><Relationship Id="rId22" Type="http://schemas.openxmlformats.org/officeDocument/2006/relationships/hyperlink" Target="http://zakonbase.ru/content/base/179537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602</Words>
  <Characters>3434</Characters>
  <Application>Microsoft Office Word</Application>
  <DocSecurity>0</DocSecurity>
  <Lines>28</Lines>
  <Paragraphs>8</Paragraphs>
  <ScaleCrop>false</ScaleCrop>
  <Company>Microsoft</Company>
  <LinksUpToDate>false</LinksUpToDate>
  <CharactersWithSpaces>4028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2014-09-23T07:18:00Z</dcterms:created>
  <dcterms:modified xsi:type="dcterms:W3CDTF">2014-09-23T07:25:00Z</dcterms:modified>
</cp:coreProperties>
</file>